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РЕЗОЛЮТИВНАЯ ЧАСТЬ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ЗАОЧНОГО </w:t>
      </w:r>
      <w:r>
        <w:rPr>
          <w:rFonts w:ascii="Times New Roman" w:eastAsia="Times New Roman" w:hAnsi="Times New Roman" w:cs="Times New Roman"/>
          <w:sz w:val="26"/>
          <w:szCs w:val="26"/>
        </w:rPr>
        <w:t>РЕШЕНИЯ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Style w:val="cat-Dategrp-3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секретаре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удебных заседаний </w:t>
      </w:r>
      <w:r>
        <w:rPr>
          <w:rStyle w:val="cat-FIOgrp-7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истца </w:t>
      </w:r>
      <w:r>
        <w:rPr>
          <w:rStyle w:val="cat-FIOgrp-8rplc-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гражданское дело №2-</w:t>
      </w:r>
      <w:r>
        <w:rPr>
          <w:rFonts w:ascii="Times New Roman" w:eastAsia="Times New Roman" w:hAnsi="Times New Roman" w:cs="Times New Roman"/>
          <w:sz w:val="26"/>
          <w:szCs w:val="26"/>
        </w:rPr>
        <w:t>969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исковому заявлению </w:t>
      </w:r>
      <w:r>
        <w:rPr>
          <w:rStyle w:val="cat-FIOgrp-10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OrganizationNamegrp-18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</w:t>
      </w:r>
      <w:r>
        <w:rPr>
          <w:rFonts w:ascii="Times New Roman" w:eastAsia="Times New Roman" w:hAnsi="Times New Roman" w:cs="Times New Roman"/>
          <w:sz w:val="26"/>
          <w:szCs w:val="26"/>
        </w:rPr>
        <w:t>скании убытков и предварительной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оплаты (аванса) по договору подряда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сковые требования </w:t>
      </w:r>
      <w:r>
        <w:rPr>
          <w:rStyle w:val="cat-FIOgrp-10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17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OrganizationNamegrp-18rplc-1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(ИНН: 7725495709)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</w:t>
      </w:r>
      <w:r>
        <w:rPr>
          <w:rFonts w:ascii="Times New Roman" w:eastAsia="Times New Roman" w:hAnsi="Times New Roman" w:cs="Times New Roman"/>
          <w:sz w:val="26"/>
          <w:szCs w:val="26"/>
        </w:rPr>
        <w:t>скании убытков и предварительной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оплаты (аванса) по договору подряда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OrganizationNamegrp-18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Style w:val="cat-FIOgrp-10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денежные средства в размере </w:t>
      </w:r>
      <w:r>
        <w:rPr>
          <w:rStyle w:val="cat-Sumgrp-12rplc-1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Sumgrp-13rplc-1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денежные средства, оплаченные </w:t>
      </w:r>
      <w:r>
        <w:rPr>
          <w:rFonts w:ascii="Times New Roman" w:eastAsia="Times New Roman" w:hAnsi="Times New Roman" w:cs="Times New Roman"/>
          <w:sz w:val="26"/>
          <w:szCs w:val="26"/>
        </w:rPr>
        <w:t>по договору подряда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Sumgrp-14rplc-1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–договорную неустойку за период с </w:t>
      </w:r>
      <w:r>
        <w:rPr>
          <w:rStyle w:val="cat-Dategrp-4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5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PhoneNumbergrp-19rplc-22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Sumgrp-15rplc-2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штраф за несоблюдение в добровольном порядке удовлетворения требований потребителя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OrganizationNamegrp-18rplc-2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Style w:val="cat-FIOgrp-10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расходы по оплате государственной пошлины в размере </w:t>
      </w:r>
      <w:r>
        <w:rPr>
          <w:rStyle w:val="cat-Sumgrp-16rplc-27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1rplc-2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1rplc-29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OrganizationNamegrp-18rplc-9">
    <w:name w:val="cat-OrganizationName grp-18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PassportDatagrp-17rplc-12">
    <w:name w:val="cat-PassportData grp-17 rplc-12"/>
    <w:basedOn w:val="DefaultParagraphFont"/>
  </w:style>
  <w:style w:type="character" w:customStyle="1" w:styleId="cat-OrganizationNamegrp-18rplc-13">
    <w:name w:val="cat-OrganizationName grp-18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Sumgrp-14rplc-19">
    <w:name w:val="cat-Sum grp-14 rplc-19"/>
    <w:basedOn w:val="DefaultParagraphFont"/>
  </w:style>
  <w:style w:type="character" w:customStyle="1" w:styleId="cat-Dategrp-4rplc-20">
    <w:name w:val="cat-Date grp-4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PhoneNumbergrp-19rplc-22">
    <w:name w:val="cat-PhoneNumber grp-19 rplc-22"/>
    <w:basedOn w:val="DefaultParagraphFont"/>
  </w:style>
  <w:style w:type="character" w:customStyle="1" w:styleId="cat-Sumgrp-15rplc-23">
    <w:name w:val="cat-Sum grp-15 rplc-23"/>
    <w:basedOn w:val="DefaultParagraphFont"/>
  </w:style>
  <w:style w:type="character" w:customStyle="1" w:styleId="cat-OrganizationNamegrp-18rplc-24">
    <w:name w:val="cat-OrganizationName grp-18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FIOgrp-9rplc-26">
    <w:name w:val="cat-FIO grp-9 rplc-26"/>
    <w:basedOn w:val="DefaultParagraphFont"/>
  </w:style>
  <w:style w:type="character" w:customStyle="1" w:styleId="cat-Sumgrp-16rplc-27">
    <w:name w:val="cat-Sum grp-16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11rplc-29">
    <w:name w:val="cat-FIO grp-11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